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A5B13" w14:textId="77777777" w:rsidR="00CC4DBD" w:rsidRDefault="00CC4DBD" w:rsidP="00E0499B">
      <w:pPr>
        <w:pStyle w:val="Default"/>
        <w:jc w:val="center"/>
        <w:rPr>
          <w:b/>
          <w:bCs/>
        </w:rPr>
      </w:pPr>
      <w:bookmarkStart w:id="0" w:name="OLE_LINK1"/>
      <w:bookmarkStart w:id="1" w:name="OLE_LINK2"/>
    </w:p>
    <w:p w14:paraId="0D34E962" w14:textId="77777777" w:rsidR="00CC4DBD" w:rsidRPr="005348B2" w:rsidRDefault="00CC4DBD" w:rsidP="00E0499B">
      <w:pPr>
        <w:pStyle w:val="Default"/>
        <w:jc w:val="center"/>
        <w:rPr>
          <w:b/>
          <w:bCs/>
        </w:rPr>
      </w:pPr>
      <w:r w:rsidRPr="005348B2">
        <w:rPr>
          <w:b/>
          <w:bCs/>
        </w:rPr>
        <w:t>27th session of the Universal Periodic Review (1 – 12 May 2017)</w:t>
      </w:r>
    </w:p>
    <w:p w14:paraId="41EA0348" w14:textId="77777777" w:rsidR="00CC4DBD" w:rsidRPr="005348B2" w:rsidRDefault="00CC4DBD" w:rsidP="00E0499B">
      <w:pPr>
        <w:pStyle w:val="Default"/>
        <w:jc w:val="center"/>
      </w:pPr>
    </w:p>
    <w:p w14:paraId="0BB4F984" w14:textId="47BBF51A" w:rsidR="004110AA" w:rsidRDefault="004110AA" w:rsidP="00E0499B">
      <w:pPr>
        <w:jc w:val="center"/>
        <w:rPr>
          <w:b/>
          <w:color w:val="000000" w:themeColor="text1"/>
        </w:rPr>
      </w:pPr>
      <w:r w:rsidRPr="004110AA">
        <w:rPr>
          <w:b/>
          <w:color w:val="000000" w:themeColor="text1"/>
        </w:rPr>
        <w:t xml:space="preserve">Statement by Ireland on the review of </w:t>
      </w:r>
      <w:r w:rsidR="00B0167D">
        <w:rPr>
          <w:b/>
          <w:color w:val="000000" w:themeColor="text1"/>
        </w:rPr>
        <w:t>Indonesia</w:t>
      </w:r>
    </w:p>
    <w:p w14:paraId="33B91F7A" w14:textId="77777777" w:rsidR="00363495" w:rsidRPr="004110AA" w:rsidRDefault="00363495" w:rsidP="00E0499B">
      <w:pPr>
        <w:jc w:val="center"/>
        <w:rPr>
          <w:b/>
          <w:color w:val="000000" w:themeColor="text1"/>
        </w:rPr>
      </w:pPr>
    </w:p>
    <w:p w14:paraId="38D4F959" w14:textId="4BFBD936" w:rsidR="004110AA" w:rsidRPr="004110AA" w:rsidRDefault="004110AA" w:rsidP="00E0499B">
      <w:pPr>
        <w:jc w:val="center"/>
        <w:rPr>
          <w:b/>
          <w:color w:val="000000" w:themeColor="text1"/>
        </w:rPr>
      </w:pPr>
      <w:r>
        <w:rPr>
          <w:b/>
          <w:color w:val="000000" w:themeColor="text1"/>
        </w:rPr>
        <w:t xml:space="preserve">3 </w:t>
      </w:r>
      <w:r w:rsidR="00B0167D">
        <w:rPr>
          <w:b/>
          <w:color w:val="000000" w:themeColor="text1"/>
        </w:rPr>
        <w:t>May 2017</w:t>
      </w:r>
    </w:p>
    <w:p w14:paraId="5C6CF77D" w14:textId="77777777" w:rsidR="004110AA" w:rsidRDefault="004110AA" w:rsidP="00E0499B">
      <w:pPr>
        <w:jc w:val="center"/>
        <w:rPr>
          <w:b/>
          <w:color w:val="000000" w:themeColor="text1"/>
        </w:rPr>
      </w:pPr>
    </w:p>
    <w:bookmarkEnd w:id="0"/>
    <w:bookmarkEnd w:id="1"/>
    <w:p w14:paraId="6CD0F082" w14:textId="77777777" w:rsidR="00B03053" w:rsidRDefault="00B03053" w:rsidP="00E0499B">
      <w:pPr>
        <w:rPr>
          <w:lang w:val="en-IE" w:eastAsia="en-US"/>
        </w:rPr>
      </w:pPr>
      <w:r>
        <w:t>Mr. President</w:t>
      </w:r>
    </w:p>
    <w:p w14:paraId="59EA5F41" w14:textId="77777777" w:rsidR="003D404B" w:rsidRPr="00B03053" w:rsidRDefault="003D404B" w:rsidP="00E0499B">
      <w:pPr>
        <w:rPr>
          <w:b/>
        </w:rPr>
      </w:pPr>
    </w:p>
    <w:p w14:paraId="51712874" w14:textId="17224913" w:rsidR="003D404B" w:rsidRDefault="00B03053" w:rsidP="00E0499B">
      <w:pPr>
        <w:jc w:val="both"/>
      </w:pPr>
      <w:r>
        <w:t>Ireland w</w:t>
      </w:r>
      <w:r w:rsidR="00B0167D">
        <w:t>elcome</w:t>
      </w:r>
      <w:r>
        <w:t>s</w:t>
      </w:r>
      <w:r w:rsidR="004110AA">
        <w:t xml:space="preserve"> </w:t>
      </w:r>
      <w:r w:rsidR="003D404B">
        <w:t xml:space="preserve">the delegation of </w:t>
      </w:r>
      <w:r w:rsidR="00B0167D">
        <w:t>Indonesia</w:t>
      </w:r>
      <w:r w:rsidR="00D44075">
        <w:t xml:space="preserve"> and thanks it for its presentatio</w:t>
      </w:r>
      <w:r w:rsidR="001C0D78">
        <w:t xml:space="preserve">n. </w:t>
      </w:r>
    </w:p>
    <w:p w14:paraId="23F599FE" w14:textId="77777777" w:rsidR="00E0499B" w:rsidRDefault="00E0499B" w:rsidP="00E0499B">
      <w:pPr>
        <w:jc w:val="both"/>
      </w:pPr>
    </w:p>
    <w:p w14:paraId="31E7F826" w14:textId="547F5265" w:rsidR="00B03053" w:rsidRDefault="00D44075" w:rsidP="00E0499B">
      <w:pPr>
        <w:jc w:val="both"/>
      </w:pPr>
      <w:r>
        <w:t xml:space="preserve">Ireland welcomes progress since the last review and </w:t>
      </w:r>
      <w:r w:rsidR="00A657DD">
        <w:t xml:space="preserve">Indonesia’s engagement at the Human Rights Council.  We urge Indonesia to expand its cooperation with UN human rights mechanisms through extension of a standing invitation to the Special Procedures of the Council.  </w:t>
      </w:r>
    </w:p>
    <w:p w14:paraId="20215EBF" w14:textId="77777777" w:rsidR="00E0499B" w:rsidRDefault="00E0499B" w:rsidP="00E0499B">
      <w:pPr>
        <w:jc w:val="both"/>
      </w:pPr>
    </w:p>
    <w:p w14:paraId="0DE86D2F" w14:textId="3CF858B8" w:rsidR="00B0167D" w:rsidRDefault="00B03053" w:rsidP="00E0499B">
      <w:pPr>
        <w:jc w:val="both"/>
      </w:pPr>
      <w:r w:rsidRPr="00B03053">
        <w:t>Ireland notes with concern the resumption of executions</w:t>
      </w:r>
      <w:r>
        <w:t xml:space="preserve"> in Indonesia since the last review </w:t>
      </w:r>
      <w:r w:rsidR="00D44075">
        <w:t xml:space="preserve">and considers the current revision of the penal code to be a good opportunity to address this. </w:t>
      </w:r>
      <w:r w:rsidR="00B0167D">
        <w:t xml:space="preserve">Ireland </w:t>
      </w:r>
      <w:r w:rsidR="00B0167D" w:rsidRPr="00E0499B">
        <w:rPr>
          <w:b/>
        </w:rPr>
        <w:t xml:space="preserve">recommends </w:t>
      </w:r>
      <w:r w:rsidR="00B0167D">
        <w:t>that Indonesia</w:t>
      </w:r>
      <w:r w:rsidR="00D44075">
        <w:t xml:space="preserve"> put in place a de facto moratorium on executions, with a view to revising its legislation on the death penalty and ratifying the Second Optional Protocol to the ICCPR</w:t>
      </w:r>
      <w:r w:rsidR="00975DF6">
        <w:t xml:space="preserve"> and to consider ratifying the other core human rights treaties including the Optional Protocol to ICESCR, the Optional Protocol to the CRC on a communications procedure, the Refugee Convention and its 1967 Protocol as well as Rome Statute of the International Criminal Court</w:t>
      </w:r>
      <w:r w:rsidR="00A657DD">
        <w:t xml:space="preserve"> and to prioritise progress on equality and anti-discrimination</w:t>
      </w:r>
      <w:r w:rsidR="00975DF6">
        <w:t xml:space="preserve">. </w:t>
      </w:r>
    </w:p>
    <w:p w14:paraId="3B3C8514" w14:textId="77777777" w:rsidR="00E0499B" w:rsidRDefault="00E0499B" w:rsidP="00E0499B">
      <w:pPr>
        <w:jc w:val="both"/>
      </w:pPr>
    </w:p>
    <w:p w14:paraId="153917B8" w14:textId="33A8E92A" w:rsidR="001B4114" w:rsidRDefault="00E0499B" w:rsidP="001B4114">
      <w:pPr>
        <w:jc w:val="both"/>
      </w:pPr>
      <w:r>
        <w:t xml:space="preserve">We recognise that some challenges in Indonesia relate to implementation of existing legislation rather than legal provisions themselves.  </w:t>
      </w:r>
      <w:r w:rsidR="00284315">
        <w:t>In that regard w</w:t>
      </w:r>
      <w:r w:rsidR="005E7CBD">
        <w:t xml:space="preserve">e </w:t>
      </w:r>
      <w:r w:rsidR="003865B2">
        <w:t>share</w:t>
      </w:r>
      <w:r w:rsidR="005E7CBD">
        <w:t xml:space="preserve"> </w:t>
      </w:r>
      <w:r w:rsidR="003865B2">
        <w:t>the concerns of the Human Rights Committee and CEDAW regarding the implementation of local regulations that are in contravention of Indonesia’s international human rights obligations, for example the use of corporal punishment and the imposition of dress codes and other limitations on the daily lives of women in Aceh.</w:t>
      </w:r>
      <w:r w:rsidR="00B0167D">
        <w:t xml:space="preserve"> </w:t>
      </w:r>
      <w:r w:rsidR="00975DF6">
        <w:t xml:space="preserve"> We also share the concerns expressed by the Human Rights Committee regarding the use of security apparatus to punish dissidents and human rights defenders. </w:t>
      </w:r>
    </w:p>
    <w:p w14:paraId="6C17B685" w14:textId="77777777" w:rsidR="001B4114" w:rsidRDefault="001B4114" w:rsidP="001B4114">
      <w:pPr>
        <w:jc w:val="both"/>
      </w:pPr>
    </w:p>
    <w:p w14:paraId="1BCA12E1" w14:textId="7E385E72" w:rsidR="00E0499B" w:rsidRDefault="009C194E" w:rsidP="00E0499B">
      <w:pPr>
        <w:jc w:val="both"/>
      </w:pPr>
      <w:r>
        <w:t>I</w:t>
      </w:r>
      <w:r w:rsidR="00B0167D">
        <w:t xml:space="preserve">reland </w:t>
      </w:r>
      <w:r w:rsidR="00B03053" w:rsidRPr="00E0499B">
        <w:rPr>
          <w:b/>
        </w:rPr>
        <w:t xml:space="preserve">recommends </w:t>
      </w:r>
      <w:r w:rsidR="00B03053">
        <w:t>that</w:t>
      </w:r>
      <w:r w:rsidR="00B0167D">
        <w:t xml:space="preserve"> Indonesia ensure that existing legal and constitutional provisions </w:t>
      </w:r>
      <w:r>
        <w:t xml:space="preserve">protecting human rights </w:t>
      </w:r>
      <w:r w:rsidR="00A657DD">
        <w:t xml:space="preserve">in particular expression, association and assembly </w:t>
      </w:r>
      <w:r w:rsidR="00B0167D">
        <w:t xml:space="preserve">are </w:t>
      </w:r>
      <w:r w:rsidR="00E0499B">
        <w:t>fully implemented nationwide</w:t>
      </w:r>
      <w:r w:rsidR="005E7CBD">
        <w:t>,</w:t>
      </w:r>
      <w:r w:rsidR="00E0499B">
        <w:t xml:space="preserve"> </w:t>
      </w:r>
      <w:r w:rsidR="008D0A4F">
        <w:t xml:space="preserve"> repeal</w:t>
      </w:r>
      <w:r w:rsidR="00E0499B">
        <w:t xml:space="preserve"> </w:t>
      </w:r>
      <w:r w:rsidR="003865B2">
        <w:t xml:space="preserve">discriminatory local by-laws in violation of Indonesia’s international obligations </w:t>
      </w:r>
      <w:r w:rsidR="00E0499B">
        <w:t>and in some cases its own constitutional guarantees</w:t>
      </w:r>
      <w:r w:rsidR="001B4114">
        <w:t xml:space="preserve">; </w:t>
      </w:r>
      <w:r w:rsidR="008D0A4F">
        <w:t xml:space="preserve">take sufficient enforcement action to prevent extremist groups from harassing, intimidating and persecuting </w:t>
      </w:r>
      <w:r w:rsidR="008D0A4F" w:rsidRPr="008D0A4F">
        <w:t>religious and other minorities</w:t>
      </w:r>
      <w:r w:rsidR="008D0A4F">
        <w:t xml:space="preserve">; </w:t>
      </w:r>
      <w:r w:rsidR="001B4114">
        <w:t>and that officials in the legal and</w:t>
      </w:r>
      <w:r w:rsidR="001B4114" w:rsidRPr="001B4114">
        <w:t xml:space="preserve"> judicial system</w:t>
      </w:r>
      <w:r w:rsidR="001B4114">
        <w:t xml:space="preserve"> are provided with sufficient training to ensure the fair and impartial administration of criminal justice.</w:t>
      </w:r>
    </w:p>
    <w:p w14:paraId="34F32779" w14:textId="7D465F43" w:rsidR="00B0167D" w:rsidRDefault="00B0167D" w:rsidP="00E0499B">
      <w:pPr>
        <w:jc w:val="both"/>
      </w:pPr>
      <w:bookmarkStart w:id="2" w:name="OLE_LINK39"/>
      <w:bookmarkStart w:id="3" w:name="_GoBack"/>
      <w:bookmarkEnd w:id="3"/>
    </w:p>
    <w:bookmarkEnd w:id="2"/>
    <w:p w14:paraId="508650F7" w14:textId="77777777" w:rsidR="00E0499B" w:rsidRDefault="00E0499B" w:rsidP="00E0499B">
      <w:pPr>
        <w:jc w:val="both"/>
      </w:pPr>
    </w:p>
    <w:p w14:paraId="03C53A33" w14:textId="40566030" w:rsidR="001754BB" w:rsidRPr="00AA284C" w:rsidRDefault="001754BB" w:rsidP="00E0499B">
      <w:pPr>
        <w:jc w:val="both"/>
      </w:pPr>
      <w:r>
        <w:t>Thank you</w:t>
      </w:r>
    </w:p>
    <w:sectPr w:rsidR="001754BB" w:rsidRPr="00AA284C" w:rsidSect="00763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C19F6"/>
    <w:multiLevelType w:val="hybridMultilevel"/>
    <w:tmpl w:val="482ADB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4B"/>
    <w:rsid w:val="000A6799"/>
    <w:rsid w:val="001754BB"/>
    <w:rsid w:val="001B4114"/>
    <w:rsid w:val="001C0D78"/>
    <w:rsid w:val="001D4976"/>
    <w:rsid w:val="001E7401"/>
    <w:rsid w:val="00246487"/>
    <w:rsid w:val="00284315"/>
    <w:rsid w:val="00363495"/>
    <w:rsid w:val="003865B2"/>
    <w:rsid w:val="003D404B"/>
    <w:rsid w:val="003E0C88"/>
    <w:rsid w:val="004110AA"/>
    <w:rsid w:val="00426201"/>
    <w:rsid w:val="004F4EB6"/>
    <w:rsid w:val="005C356A"/>
    <w:rsid w:val="005E7CBD"/>
    <w:rsid w:val="006048F1"/>
    <w:rsid w:val="006F476C"/>
    <w:rsid w:val="0076318B"/>
    <w:rsid w:val="008D0A4F"/>
    <w:rsid w:val="008E283F"/>
    <w:rsid w:val="00967094"/>
    <w:rsid w:val="00975DF6"/>
    <w:rsid w:val="009946D4"/>
    <w:rsid w:val="009A7198"/>
    <w:rsid w:val="009C194E"/>
    <w:rsid w:val="00A35ACE"/>
    <w:rsid w:val="00A657DD"/>
    <w:rsid w:val="00AA284C"/>
    <w:rsid w:val="00AB2278"/>
    <w:rsid w:val="00B0167D"/>
    <w:rsid w:val="00B03053"/>
    <w:rsid w:val="00B90708"/>
    <w:rsid w:val="00BC4720"/>
    <w:rsid w:val="00CC1263"/>
    <w:rsid w:val="00CC4DBD"/>
    <w:rsid w:val="00D44075"/>
    <w:rsid w:val="00DC593F"/>
    <w:rsid w:val="00E0499B"/>
    <w:rsid w:val="00ED68E1"/>
    <w:rsid w:val="00F763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427C"/>
  <w15:chartTrackingRefBased/>
  <w15:docId w15:val="{F04830B0-D76C-4E5E-96C0-7C7CE589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04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4B"/>
    <w:pPr>
      <w:ind w:left="720"/>
      <w:contextualSpacing/>
    </w:pPr>
  </w:style>
  <w:style w:type="character" w:styleId="CommentReference">
    <w:name w:val="annotation reference"/>
    <w:basedOn w:val="DefaultParagraphFont"/>
    <w:uiPriority w:val="99"/>
    <w:semiHidden/>
    <w:unhideWhenUsed/>
    <w:rsid w:val="00BC4720"/>
    <w:rPr>
      <w:sz w:val="16"/>
      <w:szCs w:val="16"/>
    </w:rPr>
  </w:style>
  <w:style w:type="paragraph" w:styleId="CommentText">
    <w:name w:val="annotation text"/>
    <w:basedOn w:val="Normal"/>
    <w:link w:val="CommentTextChar"/>
    <w:uiPriority w:val="99"/>
    <w:semiHidden/>
    <w:unhideWhenUsed/>
    <w:rsid w:val="00BC4720"/>
    <w:rPr>
      <w:sz w:val="20"/>
      <w:szCs w:val="20"/>
    </w:rPr>
  </w:style>
  <w:style w:type="character" w:customStyle="1" w:styleId="CommentTextChar">
    <w:name w:val="Comment Text Char"/>
    <w:basedOn w:val="DefaultParagraphFont"/>
    <w:link w:val="CommentText"/>
    <w:uiPriority w:val="99"/>
    <w:semiHidden/>
    <w:rsid w:val="00BC472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C4720"/>
    <w:rPr>
      <w:b/>
      <w:bCs/>
    </w:rPr>
  </w:style>
  <w:style w:type="character" w:customStyle="1" w:styleId="CommentSubjectChar">
    <w:name w:val="Comment Subject Char"/>
    <w:basedOn w:val="CommentTextChar"/>
    <w:link w:val="CommentSubject"/>
    <w:uiPriority w:val="99"/>
    <w:semiHidden/>
    <w:rsid w:val="00BC4720"/>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BC47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720"/>
    <w:rPr>
      <w:rFonts w:ascii="Segoe UI" w:eastAsia="Times New Roman" w:hAnsi="Segoe UI" w:cs="Segoe UI"/>
      <w:sz w:val="18"/>
      <w:szCs w:val="18"/>
      <w:lang w:val="en-GB" w:eastAsia="en-GB"/>
    </w:rPr>
  </w:style>
  <w:style w:type="paragraph" w:customStyle="1" w:styleId="Default">
    <w:name w:val="Default"/>
    <w:rsid w:val="00CC4D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2339">
      <w:bodyDiv w:val="1"/>
      <w:marLeft w:val="0"/>
      <w:marRight w:val="0"/>
      <w:marTop w:val="0"/>
      <w:marBottom w:val="0"/>
      <w:divBdr>
        <w:top w:val="none" w:sz="0" w:space="0" w:color="auto"/>
        <w:left w:val="none" w:sz="0" w:space="0" w:color="auto"/>
        <w:bottom w:val="none" w:sz="0" w:space="0" w:color="auto"/>
        <w:right w:val="none" w:sz="0" w:space="0" w:color="auto"/>
      </w:divBdr>
    </w:div>
    <w:div w:id="8901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102</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7D45B6352365A4788040113A2F1AB1F" ma:contentTypeVersion="2" ma:contentTypeDescription="Country Statements" ma:contentTypeScope="" ma:versionID="1bb9ed244357c83df755c28fadf61668">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D5D21-7E81-4403-B19C-D70344872A4E}"/>
</file>

<file path=customXml/itemProps2.xml><?xml version="1.0" encoding="utf-8"?>
<ds:datastoreItem xmlns:ds="http://schemas.openxmlformats.org/officeDocument/2006/customXml" ds:itemID="{8B5256FE-3299-4325-8FA9-81F57B6622C3}"/>
</file>

<file path=customXml/itemProps3.xml><?xml version="1.0" encoding="utf-8"?>
<ds:datastoreItem xmlns:ds="http://schemas.openxmlformats.org/officeDocument/2006/customXml" ds:itemID="{2DB65C9D-3968-4840-9484-F7B5514B68A5}"/>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dc:title>
  <dc:subject/>
  <dc:creator>ict unit</dc:creator>
  <cp:keywords/>
  <dc:description/>
  <cp:lastModifiedBy>ict unit</cp:lastModifiedBy>
  <cp:revision>2</cp:revision>
  <cp:lastPrinted>2017-05-02T09:25:00Z</cp:lastPrinted>
  <dcterms:created xsi:type="dcterms:W3CDTF">2017-05-03T11:37:00Z</dcterms:created>
  <dcterms:modified xsi:type="dcterms:W3CDTF">2017-05-03T11:37:00Z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0x010100CA92D31222379248846EF4F1EBFB5EDE0047D45B6352365A4788040113A2F1AB1F</vt:lpwstr>
  </property>
</Properties>
</file>